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932" w:rsidRPr="00EB6932" w:rsidRDefault="00EB6932" w:rsidP="00EB6932">
      <w:pPr>
        <w:jc w:val="both"/>
        <w:rPr>
          <w:rFonts w:ascii="Cambria" w:hAnsi="Cambria" w:cs="Times New Roman"/>
          <w:sz w:val="24"/>
          <w:szCs w:val="24"/>
          <w:lang w:val="bs-Cyrl-BA"/>
        </w:rPr>
      </w:pPr>
    </w:p>
    <w:p w:rsidR="00631F62" w:rsidRPr="00EB6932" w:rsidRDefault="00E313A6" w:rsidP="00631F62">
      <w:pPr>
        <w:ind w:left="7080" w:firstLine="708"/>
        <w:jc w:val="both"/>
        <w:rPr>
          <w:rFonts w:ascii="Cambria" w:hAnsi="Cambria" w:cs="Times New Roman"/>
          <w:sz w:val="24"/>
          <w:szCs w:val="24"/>
          <w:lang w:val="bs-Cyrl-BA"/>
        </w:rPr>
      </w:pPr>
      <w:r>
        <w:rPr>
          <w:rFonts w:ascii="Cambria" w:hAnsi="Cambria" w:cs="Times New Roman"/>
          <w:sz w:val="24"/>
          <w:szCs w:val="24"/>
          <w:lang w:val="bs-Cyrl-BA"/>
        </w:rPr>
        <w:t xml:space="preserve">          </w:t>
      </w:r>
      <w:r w:rsidR="000961CE">
        <w:rPr>
          <w:rFonts w:ascii="Cambria" w:hAnsi="Cambria" w:cs="Times New Roman"/>
          <w:sz w:val="24"/>
          <w:szCs w:val="24"/>
          <w:lang w:val="bs-Cyrl-BA"/>
        </w:rPr>
        <w:t>PRIJEDLOG</w:t>
      </w:r>
      <w:r w:rsidR="00631F62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</w:p>
    <w:p w:rsidR="00744197" w:rsidRDefault="000961CE" w:rsidP="00397808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  <w:r>
        <w:rPr>
          <w:rFonts w:ascii="Cambria" w:hAnsi="Cambria" w:cs="Times New Roman"/>
          <w:sz w:val="24"/>
          <w:szCs w:val="24"/>
          <w:lang w:val="sr-Latn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osnovu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43. </w:t>
      </w:r>
      <w:r>
        <w:rPr>
          <w:rFonts w:ascii="Cambria" w:hAnsi="Cambria" w:cs="Times New Roman"/>
          <w:sz w:val="24"/>
          <w:szCs w:val="24"/>
          <w:lang w:val="sr-Latn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1. </w:t>
      </w:r>
      <w:r>
        <w:rPr>
          <w:rFonts w:ascii="Cambria" w:hAnsi="Cambria" w:cs="Times New Roman"/>
          <w:sz w:val="24"/>
          <w:szCs w:val="24"/>
          <w:lang w:val="sr-Latn-BA"/>
        </w:rPr>
        <w:t>Z</w:t>
      </w:r>
      <w:r>
        <w:rPr>
          <w:rFonts w:ascii="Cambria" w:hAnsi="Cambria" w:cs="Times New Roman"/>
          <w:sz w:val="24"/>
          <w:szCs w:val="24"/>
          <w:lang w:val="sr-Cyrl-BA"/>
        </w:rPr>
        <w:t>a</w:t>
      </w:r>
      <w:r>
        <w:rPr>
          <w:rFonts w:ascii="Cambria" w:hAnsi="Cambria" w:cs="Times New Roman"/>
          <w:sz w:val="24"/>
          <w:szCs w:val="24"/>
          <w:lang w:val="sr-Latn-BA"/>
        </w:rPr>
        <w:t>kona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uređenju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prostora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građenju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Republike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Srpske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 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: 4</w:t>
      </w:r>
      <w:r w:rsidR="00882F19" w:rsidRPr="00EB6932">
        <w:rPr>
          <w:rFonts w:ascii="Cambria" w:hAnsi="Cambria" w:cs="Times New Roman"/>
          <w:sz w:val="24"/>
          <w:szCs w:val="24"/>
          <w:lang w:val="bs-Latn-BA"/>
        </w:rPr>
        <w:t xml:space="preserve">0/13, 106/15, 3/16 </w:t>
      </w:r>
      <w:r>
        <w:rPr>
          <w:rFonts w:ascii="Cambria" w:hAnsi="Cambria" w:cs="Times New Roman"/>
          <w:sz w:val="24"/>
          <w:szCs w:val="24"/>
          <w:lang w:val="bs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bs-Cyrl-BA"/>
        </w:rPr>
        <w:t xml:space="preserve"> 84/19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),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 37.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89.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Statuta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: 6/21</w:t>
      </w:r>
      <w:r w:rsidR="005E5B07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5E5B07" w:rsidRPr="00EB6932">
        <w:rPr>
          <w:rFonts w:ascii="Cambria" w:hAnsi="Cambria" w:cs="Times New Roman"/>
          <w:sz w:val="24"/>
          <w:szCs w:val="24"/>
          <w:lang w:val="sr-Cyrl-BA"/>
        </w:rPr>
        <w:t xml:space="preserve"> 20/21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)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sjednici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održanoj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___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godine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donijela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</w:p>
    <w:p w:rsidR="00397808" w:rsidRPr="00EB6932" w:rsidRDefault="00397808" w:rsidP="00397808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5E5B07" w:rsidRPr="00EB6932" w:rsidRDefault="000961CE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sr-Cyrl-BA"/>
        </w:rPr>
      </w:pPr>
      <w:r>
        <w:rPr>
          <w:rFonts w:ascii="Cambria" w:hAnsi="Cambria" w:cs="Times New Roman"/>
          <w:bCs/>
          <w:sz w:val="24"/>
          <w:szCs w:val="24"/>
          <w:lang w:val="sr-Cyrl-BA"/>
        </w:rPr>
        <w:t>R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J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Š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Nј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br/>
      </w:r>
      <w:r>
        <w:rPr>
          <w:rFonts w:ascii="Cambria" w:hAnsi="Cambria" w:cs="Times New Roman"/>
          <w:bCs/>
          <w:sz w:val="24"/>
          <w:szCs w:val="24"/>
          <w:lang w:val="sr-Cyrl-BA"/>
        </w:rPr>
        <w:t>o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imenovanju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Savjeta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za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izradu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izmjene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dijela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</w:p>
    <w:p w:rsidR="00882F19" w:rsidRDefault="000961CE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bs-Cyrl-BA"/>
        </w:rPr>
      </w:pPr>
      <w:r>
        <w:rPr>
          <w:rFonts w:ascii="Cambria" w:hAnsi="Cambria" w:cs="Times New Roman"/>
          <w:bCs/>
          <w:sz w:val="24"/>
          <w:szCs w:val="24"/>
          <w:lang w:val="sr-Cyrl-BA"/>
        </w:rPr>
        <w:t>Regulacionog</w:t>
      </w:r>
      <w:r w:rsidR="005E5B07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plana</w:t>
      </w:r>
      <w:r w:rsidR="005E5B07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„</w:t>
      </w:r>
      <w:r>
        <w:rPr>
          <w:rFonts w:ascii="Cambria" w:hAnsi="Cambria" w:cs="Times New Roman"/>
          <w:bCs/>
          <w:sz w:val="24"/>
          <w:szCs w:val="24"/>
          <w:lang w:val="bs-Cyrl-BA"/>
        </w:rPr>
        <w:t>GAKOVAC</w:t>
      </w:r>
      <w:r w:rsidR="00EB6932" w:rsidRPr="00EB6932">
        <w:rPr>
          <w:rFonts w:ascii="Cambria" w:hAnsi="Cambria" w:cs="Times New Roman"/>
          <w:bCs/>
          <w:sz w:val="24"/>
          <w:szCs w:val="24"/>
          <w:lang w:val="bs-Cyrl-BA"/>
        </w:rPr>
        <w:t>“</w:t>
      </w:r>
    </w:p>
    <w:p w:rsidR="00397808" w:rsidRPr="00EB6932" w:rsidRDefault="00397808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bs-Cyrl-BA"/>
        </w:rPr>
      </w:pPr>
    </w:p>
    <w:p w:rsidR="005E5B07" w:rsidRPr="00EB6932" w:rsidRDefault="005E5B07" w:rsidP="00C21231">
      <w:pPr>
        <w:spacing w:after="0"/>
        <w:rPr>
          <w:rFonts w:ascii="Cambria" w:hAnsi="Cambria" w:cs="Times New Roman"/>
          <w:bCs/>
          <w:sz w:val="24"/>
          <w:szCs w:val="24"/>
          <w:lang w:val="sr-Cyrl-BA"/>
        </w:rPr>
      </w:pPr>
    </w:p>
    <w:p w:rsidR="00882F19" w:rsidRPr="00EB6932" w:rsidRDefault="00882F19" w:rsidP="00882F19">
      <w:pPr>
        <w:jc w:val="both"/>
        <w:rPr>
          <w:rStyle w:val="Naglaeno"/>
          <w:rFonts w:ascii="Cambria" w:hAnsi="Cambria"/>
          <w:b w:val="0"/>
          <w:sz w:val="24"/>
          <w:szCs w:val="24"/>
          <w:lang w:val="sr-Latn-BA"/>
        </w:rPr>
      </w:pP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1.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Savjet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izradu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izmjene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dijela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Regulacionog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plana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„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GAKOVAC</w:t>
      </w:r>
      <w:r w:rsidR="00BE30F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“</w:t>
      </w:r>
      <w:r w:rsidR="00B65A4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,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imenuj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se</w:t>
      </w:r>
    </w:p>
    <w:p w:rsidR="00104EAD" w:rsidRPr="00EB6932" w:rsidRDefault="00882F19" w:rsidP="00882F19">
      <w:pP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>1.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en-US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Bojan</w:t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Budišić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,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predsjednik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, </w:t>
      </w:r>
      <w:r w:rsidRPr="00EB6932">
        <w:rPr>
          <w:rFonts w:ascii="Cambria" w:hAnsi="Cambria"/>
          <w:sz w:val="24"/>
          <w:szCs w:val="24"/>
          <w:lang w:val="sr-Cyrl-BA"/>
        </w:rPr>
        <w:br/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 xml:space="preserve">2.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Danijela</w:t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Malešević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,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Pr="00EB6932">
        <w:rPr>
          <w:rFonts w:ascii="Cambria" w:hAnsi="Cambria"/>
          <w:sz w:val="24"/>
          <w:szCs w:val="24"/>
          <w:lang w:val="sr-Cyrl-BA"/>
        </w:rPr>
        <w:br/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 xml:space="preserve">3.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Bojan</w:t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Zemunović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,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.</w:t>
      </w:r>
    </w:p>
    <w:p w:rsidR="00882F19" w:rsidRDefault="00882F19" w:rsidP="00882F19">
      <w:pPr>
        <w:tabs>
          <w:tab w:val="left" w:pos="1735"/>
        </w:tabs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2.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Ovo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rješenje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stupa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na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snagu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danom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donošenja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,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objaviće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„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Službenom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glasniku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Grada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Derventa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“.</w:t>
      </w:r>
    </w:p>
    <w:p w:rsidR="00950125" w:rsidRPr="00EB6932" w:rsidRDefault="00950125" w:rsidP="00882F19">
      <w:pPr>
        <w:tabs>
          <w:tab w:val="left" w:pos="1735"/>
        </w:tabs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</w:p>
    <w:p w:rsidR="00882F19" w:rsidRDefault="000961CE" w:rsidP="00104EAD">
      <w:pPr>
        <w:tabs>
          <w:tab w:val="left" w:pos="1735"/>
        </w:tabs>
        <w:spacing w:after="0"/>
        <w:jc w:val="center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R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A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L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Ž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E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Nј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E</w:t>
      </w:r>
    </w:p>
    <w:p w:rsidR="00950125" w:rsidRPr="00EB6932" w:rsidRDefault="00950125" w:rsidP="00104EAD">
      <w:pPr>
        <w:tabs>
          <w:tab w:val="left" w:pos="1735"/>
        </w:tabs>
        <w:spacing w:after="0"/>
        <w:jc w:val="center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</w:p>
    <w:p w:rsidR="00104EAD" w:rsidRPr="00EB6932" w:rsidRDefault="00104EAD" w:rsidP="00104EAD">
      <w:pPr>
        <w:spacing w:after="0"/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</w:r>
    </w:p>
    <w:p w:rsidR="00882F19" w:rsidRPr="00EB6932" w:rsidRDefault="000961CE" w:rsidP="00104EAD">
      <w:pPr>
        <w:spacing w:after="0"/>
        <w:ind w:firstLine="708"/>
        <w:jc w:val="both"/>
        <w:rPr>
          <w:rFonts w:ascii="Cambria" w:hAnsi="Cambria" w:cs="Times New Roman"/>
          <w:sz w:val="24"/>
          <w:szCs w:val="24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Odredbom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43. </w:t>
      </w:r>
      <w:r>
        <w:rPr>
          <w:rFonts w:ascii="Cambria" w:hAnsi="Cambria" w:cs="Times New Roman"/>
          <w:sz w:val="24"/>
          <w:szCs w:val="24"/>
          <w:lang w:val="sr-Latn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1. </w:t>
      </w:r>
      <w:r>
        <w:rPr>
          <w:rFonts w:ascii="Cambria" w:hAnsi="Cambria" w:cs="Times New Roman"/>
          <w:sz w:val="24"/>
          <w:szCs w:val="24"/>
          <w:lang w:val="sr-Latn-BA"/>
        </w:rPr>
        <w:t>Z</w:t>
      </w:r>
      <w:r>
        <w:rPr>
          <w:rFonts w:ascii="Cambria" w:hAnsi="Cambria" w:cs="Times New Roman"/>
          <w:sz w:val="24"/>
          <w:szCs w:val="24"/>
          <w:lang w:val="sr-Cyrl-BA"/>
        </w:rPr>
        <w:t>a</w:t>
      </w:r>
      <w:r>
        <w:rPr>
          <w:rFonts w:ascii="Cambria" w:hAnsi="Cambria" w:cs="Times New Roman"/>
          <w:sz w:val="24"/>
          <w:szCs w:val="24"/>
          <w:lang w:val="sr-Latn-BA"/>
        </w:rPr>
        <w:t>kona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uređenju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prostora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građenju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Republike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Srpske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 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: 40/13, 106/15, 3/16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84/19), </w:t>
      </w:r>
      <w:r>
        <w:rPr>
          <w:rFonts w:ascii="Cambria" w:hAnsi="Cambria" w:cs="Times New Roman"/>
          <w:sz w:val="24"/>
          <w:szCs w:val="24"/>
          <w:lang w:val="sr-Cyrl-BA"/>
        </w:rPr>
        <w:t>propisano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prijedlog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nosioca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(</w:t>
      </w:r>
      <w:r>
        <w:rPr>
          <w:rFonts w:ascii="Cambria" w:hAnsi="Cambria" w:cs="Times New Roman"/>
          <w:sz w:val="24"/>
          <w:szCs w:val="24"/>
          <w:lang w:val="sr-Cyrl-BA"/>
        </w:rPr>
        <w:t>prema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odredbi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41.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zakona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nosilac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koji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donosi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jedinice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lokalne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samouprave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nadležan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poslove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drugi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organizacija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koju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nadležna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bs-Cyrl-BA"/>
        </w:rPr>
        <w:t>S</w:t>
      </w:r>
      <w:r>
        <w:rPr>
          <w:rFonts w:ascii="Cambria" w:hAnsi="Cambria" w:cs="Times New Roman"/>
          <w:sz w:val="24"/>
          <w:szCs w:val="24"/>
          <w:lang w:val="sr-Cyrl-BA"/>
        </w:rPr>
        <w:t>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odlukom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) </w:t>
      </w:r>
      <w:r>
        <w:rPr>
          <w:rFonts w:ascii="Cambria" w:hAnsi="Cambria" w:cs="Times New Roman"/>
          <w:sz w:val="24"/>
          <w:szCs w:val="24"/>
          <w:lang w:val="sr-Cyrl-BA"/>
        </w:rPr>
        <w:t>nadležna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imenuje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savjet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radi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ukupnog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praćenja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vođenja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javne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rasprave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usaglašavanje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stavova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interesa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zavisno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potrebe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obima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vrste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odnosno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savjet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formira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nakon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stupanja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snagu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pristupanju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odnosno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izmjeni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dopuni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rok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taj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donese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. </w:t>
      </w:r>
    </w:p>
    <w:p w:rsidR="00721D9F" w:rsidRPr="00EB6932" w:rsidRDefault="00882F19" w:rsidP="00721D9F">
      <w:pPr>
        <w:tabs>
          <w:tab w:val="left" w:pos="1735"/>
        </w:tabs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        </w:t>
      </w:r>
      <w:r w:rsidR="00B65A49" w:rsidRPr="00EB6932">
        <w:rPr>
          <w:rFonts w:ascii="Cambria" w:hAnsi="Cambria" w:cs="Times New Roman"/>
          <w:sz w:val="24"/>
          <w:szCs w:val="24"/>
          <w:lang w:val="sr-Cyrl-BA"/>
        </w:rPr>
        <w:t xml:space="preserve">     </w:t>
      </w:r>
      <w:r w:rsidR="000961CE"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B65A4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Grada</w:t>
      </w:r>
      <w:r w:rsidR="00B65A4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Derventa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donijela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je</w:t>
      </w:r>
      <w:r w:rsidR="00B65A4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Odluku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od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izradi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izmjene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dijela</w:t>
      </w:r>
      <w:r w:rsidR="00BC5B62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Regulacionog</w:t>
      </w:r>
      <w:r w:rsidR="00BC5B62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plana</w:t>
      </w:r>
      <w:r w:rsidR="00BC5B62" w:rsidRPr="00EB6932">
        <w:rPr>
          <w:rFonts w:ascii="Cambria" w:hAnsi="Cambria" w:cs="Times New Roman"/>
          <w:sz w:val="24"/>
          <w:szCs w:val="24"/>
          <w:lang w:val="sr-Cyrl-BA"/>
        </w:rPr>
        <w:t xml:space="preserve"> „</w:t>
      </w:r>
      <w:r w:rsidR="000961CE">
        <w:rPr>
          <w:rFonts w:ascii="Cambria" w:hAnsi="Cambria" w:cs="Times New Roman"/>
          <w:sz w:val="24"/>
          <w:szCs w:val="24"/>
          <w:lang w:val="sr-Cyrl-BA"/>
        </w:rPr>
        <w:t>GAKOVAC</w:t>
      </w:r>
      <w:r w:rsidRPr="00EB6932">
        <w:rPr>
          <w:rFonts w:ascii="Cambria" w:hAnsi="Cambria" w:cs="Times New Roman"/>
          <w:sz w:val="24"/>
          <w:szCs w:val="24"/>
          <w:lang w:val="sr-Cyrl-BA"/>
        </w:rPr>
        <w:t>“</w:t>
      </w:r>
      <w:r w:rsidRPr="00EB6932">
        <w:rPr>
          <w:rFonts w:ascii="Cambria" w:hAnsi="Cambria" w:cs="Times New Roman"/>
          <w:sz w:val="24"/>
          <w:szCs w:val="24"/>
          <w:lang w:val="sr-Latn-BA"/>
        </w:rPr>
        <w:t xml:space="preserve">, </w:t>
      </w:r>
      <w:r w:rsidRPr="00EB6932">
        <w:rPr>
          <w:rFonts w:ascii="Cambria" w:hAnsi="Cambria" w:cs="Times New Roman"/>
          <w:sz w:val="24"/>
          <w:szCs w:val="24"/>
          <w:lang w:val="sr-Cyrl-BA"/>
        </w:rPr>
        <w:t>( „</w:t>
      </w:r>
      <w:r w:rsidR="000961CE">
        <w:rPr>
          <w:rFonts w:ascii="Cambria" w:hAnsi="Cambria" w:cs="Times New Roman"/>
          <w:sz w:val="24"/>
          <w:szCs w:val="24"/>
          <w:lang w:val="sr-Cyrl-BA"/>
        </w:rPr>
        <w:t>Službeni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glasnik</w:t>
      </w:r>
      <w:r w:rsidR="00721D9F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Grada</w:t>
      </w:r>
      <w:r w:rsidR="00721D9F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Derventa</w:t>
      </w:r>
      <w:r w:rsidR="00721D9F" w:rsidRPr="00EB6932">
        <w:rPr>
          <w:rFonts w:ascii="Cambria" w:hAnsi="Cambria" w:cs="Times New Roman"/>
          <w:sz w:val="24"/>
          <w:szCs w:val="24"/>
          <w:lang w:val="sr-Cyrl-BA"/>
        </w:rPr>
        <w:t xml:space="preserve">“ </w:t>
      </w:r>
      <w:r w:rsidR="000961CE">
        <w:rPr>
          <w:rFonts w:ascii="Cambria" w:hAnsi="Cambria" w:cs="Times New Roman"/>
          <w:sz w:val="24"/>
          <w:szCs w:val="24"/>
          <w:lang w:val="sr-Cyrl-BA"/>
        </w:rPr>
        <w:t>broj</w:t>
      </w:r>
      <w:r w:rsidR="00721D9F" w:rsidRPr="00EB6932">
        <w:rPr>
          <w:rFonts w:ascii="Cambria" w:hAnsi="Cambria" w:cs="Times New Roman"/>
          <w:sz w:val="24"/>
          <w:szCs w:val="24"/>
          <w:lang w:val="sr-Cyrl-BA"/>
        </w:rPr>
        <w:t xml:space="preserve"> : </w:t>
      </w:r>
      <w:r w:rsidR="00950125">
        <w:rPr>
          <w:rFonts w:ascii="Cambria" w:hAnsi="Cambria" w:cs="Times New Roman"/>
          <w:sz w:val="24"/>
          <w:szCs w:val="24"/>
          <w:lang w:val="sr-Cyrl-BA"/>
        </w:rPr>
        <w:t>7</w:t>
      </w:r>
      <w:r w:rsidR="00D72AAD" w:rsidRPr="00EB6932">
        <w:rPr>
          <w:rFonts w:ascii="Cambria" w:hAnsi="Cambria" w:cs="Times New Roman"/>
          <w:sz w:val="24"/>
          <w:szCs w:val="24"/>
          <w:lang w:val="sr-Cyrl-BA"/>
        </w:rPr>
        <w:t>/22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), </w:t>
      </w:r>
      <w:r w:rsidR="000961CE">
        <w:rPr>
          <w:rFonts w:ascii="Cambria" w:hAnsi="Cambria" w:cs="Times New Roman"/>
          <w:sz w:val="24"/>
          <w:szCs w:val="24"/>
          <w:lang w:val="sr-Cyrl-BA"/>
        </w:rPr>
        <w:t>kojom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je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određeno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je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Odjelјenje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za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prostorno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uređenje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nosilac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pripreme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plana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. </w:t>
      </w:r>
    </w:p>
    <w:p w:rsidR="00882F19" w:rsidRPr="00EB6932" w:rsidRDefault="00721D9F" w:rsidP="00721D9F">
      <w:pPr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  <w:r w:rsidRPr="00EB6932">
        <w:rPr>
          <w:rFonts w:ascii="Cambria" w:hAnsi="Cambria" w:cs="Times New Roman"/>
          <w:sz w:val="24"/>
          <w:szCs w:val="24"/>
          <w:lang w:val="sr-Cyrl-BA"/>
        </w:rPr>
        <w:tab/>
      </w:r>
      <w:r w:rsidR="000961CE">
        <w:rPr>
          <w:rFonts w:ascii="Cambria" w:hAnsi="Cambria" w:cs="Times New Roman"/>
          <w:sz w:val="24"/>
          <w:szCs w:val="24"/>
          <w:lang w:val="sr-Cyrl-BA"/>
        </w:rPr>
        <w:t>Kao</w:t>
      </w:r>
      <w:r w:rsidR="005457E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nosilac</w:t>
      </w:r>
      <w:r w:rsidR="005457E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pripreme</w:t>
      </w:r>
      <w:r w:rsidR="00F54537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za</w:t>
      </w:r>
      <w:r w:rsidR="00F54537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donošenje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0961CE">
        <w:rPr>
          <w:rFonts w:ascii="Cambria" w:hAnsi="Cambria" w:cs="Times New Roman"/>
          <w:sz w:val="24"/>
          <w:szCs w:val="24"/>
          <w:lang w:val="sr-Cyrl-BA"/>
        </w:rPr>
        <w:t>Odjelјenje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sačinilo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ovaj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prijedlog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rješenja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0961CE">
        <w:rPr>
          <w:rFonts w:ascii="Cambria" w:hAnsi="Cambria" w:cs="Times New Roman"/>
          <w:sz w:val="24"/>
          <w:szCs w:val="24"/>
          <w:lang w:val="sr-Cyrl-BA"/>
        </w:rPr>
        <w:t>te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predložilo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Gradonačelniku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isto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uputi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Skupštine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usvajanje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.</w:t>
      </w:r>
    </w:p>
    <w:p w:rsidR="00882F19" w:rsidRDefault="00882F19" w:rsidP="00882F19">
      <w:pPr>
        <w:tabs>
          <w:tab w:val="left" w:pos="1735"/>
        </w:tabs>
        <w:jc w:val="both"/>
        <w:rPr>
          <w:rFonts w:ascii="Cambria" w:hAnsi="Cambria" w:cs="Times New Roman"/>
          <w:sz w:val="24"/>
          <w:szCs w:val="24"/>
          <w:lang w:val="sr-Cyrl-BA"/>
        </w:rPr>
      </w:pP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             </w:t>
      </w:r>
      <w:r w:rsidR="000961CE">
        <w:rPr>
          <w:rFonts w:ascii="Cambria" w:hAnsi="Cambria" w:cs="Times New Roman"/>
          <w:sz w:val="24"/>
          <w:szCs w:val="24"/>
          <w:lang w:val="sr-Cyrl-BA"/>
        </w:rPr>
        <w:t>Skupština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bs-Cyrl-BA"/>
        </w:rPr>
        <w:t>Grada</w:t>
      </w:r>
      <w:r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Derventa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je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na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___ </w:t>
      </w:r>
      <w:r w:rsidR="000961CE">
        <w:rPr>
          <w:rFonts w:ascii="Cambria" w:hAnsi="Cambria" w:cs="Times New Roman"/>
          <w:sz w:val="24"/>
          <w:szCs w:val="24"/>
          <w:lang w:val="sr-Cyrl-BA"/>
        </w:rPr>
        <w:t>sjednici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održanoj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______2022.</w:t>
      </w:r>
      <w:r w:rsidR="000961CE">
        <w:rPr>
          <w:rFonts w:ascii="Cambria" w:hAnsi="Cambria" w:cs="Times New Roman"/>
          <w:sz w:val="24"/>
          <w:szCs w:val="24"/>
          <w:lang w:val="sr-Cyrl-BA"/>
        </w:rPr>
        <w:t>godine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0961CE">
        <w:rPr>
          <w:rFonts w:ascii="Cambria" w:hAnsi="Cambria" w:cs="Times New Roman"/>
          <w:sz w:val="24"/>
          <w:szCs w:val="24"/>
          <w:lang w:val="sr-Cyrl-BA"/>
        </w:rPr>
        <w:t>donijela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rješenje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kao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u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dispozitivu</w:t>
      </w:r>
    </w:p>
    <w:p w:rsidR="00950125" w:rsidRDefault="00950125" w:rsidP="00882F19">
      <w:pPr>
        <w:tabs>
          <w:tab w:val="left" w:pos="1735"/>
        </w:tabs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950125" w:rsidRDefault="00950125" w:rsidP="00882F19">
      <w:pPr>
        <w:tabs>
          <w:tab w:val="left" w:pos="1735"/>
        </w:tabs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950125" w:rsidRDefault="00950125" w:rsidP="00882F19">
      <w:pPr>
        <w:tabs>
          <w:tab w:val="left" w:pos="1735"/>
        </w:tabs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0961CE" w:rsidRPr="00EB6932" w:rsidRDefault="000961CE" w:rsidP="00882F19">
      <w:pPr>
        <w:tabs>
          <w:tab w:val="left" w:pos="1735"/>
        </w:tabs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882F19" w:rsidRDefault="00C21231" w:rsidP="00C21231">
      <w:pPr>
        <w:jc w:val="both"/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</w:pPr>
      <w:r w:rsidRPr="00EB6932">
        <w:rPr>
          <w:rFonts w:ascii="Cambria" w:hAnsi="Cambria" w:cs="Times New Roman"/>
          <w:sz w:val="24"/>
          <w:szCs w:val="24"/>
          <w:lang w:val="sr-Cyrl-BA"/>
        </w:rPr>
        <w:tab/>
      </w:r>
      <w:r w:rsidR="000961CE">
        <w:rPr>
          <w:rFonts w:ascii="Cambria" w:hAnsi="Cambria" w:cs="Times New Roman"/>
          <w:sz w:val="24"/>
          <w:szCs w:val="24"/>
          <w:lang w:val="sr-Cyrl-BA"/>
        </w:rPr>
        <w:t>PRAVNA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POUKA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: </w:t>
      </w:r>
      <w:r w:rsidR="000961CE">
        <w:rPr>
          <w:rFonts w:ascii="Cambria" w:hAnsi="Cambria" w:cs="Times New Roman"/>
          <w:sz w:val="24"/>
          <w:szCs w:val="24"/>
          <w:lang w:val="sr-Cyrl-BA"/>
        </w:rPr>
        <w:t>Ovo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rješenje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konačno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protiv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istog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može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izjaviti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žalba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0961CE">
        <w:rPr>
          <w:rFonts w:ascii="Cambria" w:hAnsi="Cambria" w:cs="Times New Roman"/>
          <w:sz w:val="24"/>
          <w:szCs w:val="24"/>
          <w:lang w:val="sr-Cyrl-BA"/>
        </w:rPr>
        <w:t>ali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može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pokrenuti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upravni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spor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pred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Okružnim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sudom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Doboju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roku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0961CE">
        <w:rPr>
          <w:rFonts w:ascii="Cambria" w:hAnsi="Cambria" w:cs="Times New Roman"/>
          <w:sz w:val="24"/>
          <w:szCs w:val="24"/>
          <w:lang w:val="sr-Cyrl-BA"/>
        </w:rPr>
        <w:t>od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30 </w:t>
      </w:r>
      <w:r w:rsidR="000961CE">
        <w:rPr>
          <w:rFonts w:ascii="Cambria" w:hAnsi="Cambria" w:cs="Times New Roman"/>
          <w:sz w:val="24"/>
          <w:szCs w:val="24"/>
          <w:lang w:val="sr-Cyrl-BA"/>
        </w:rPr>
        <w:t>dana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od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dana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prijema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ovog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0961CE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rješenja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.</w:t>
      </w:r>
    </w:p>
    <w:p w:rsidR="00224C73" w:rsidRPr="00EB6932" w:rsidRDefault="00224C73" w:rsidP="00C21231">
      <w:pPr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en-US"/>
        </w:rPr>
      </w:pPr>
    </w:p>
    <w:p w:rsidR="00882F19" w:rsidRPr="00EB6932" w:rsidRDefault="000961CE" w:rsidP="00882F19">
      <w:pPr>
        <w:tabs>
          <w:tab w:val="left" w:pos="1735"/>
        </w:tabs>
        <w:jc w:val="center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SKUPŠTINA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GRADA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DERVENTA</w:t>
      </w:r>
    </w:p>
    <w:p w:rsidR="00FD4D01" w:rsidRPr="00EB6932" w:rsidRDefault="000961CE" w:rsidP="00C21231">
      <w:pPr>
        <w:tabs>
          <w:tab w:val="left" w:pos="1735"/>
        </w:tabs>
        <w:rPr>
          <w:rFonts w:ascii="Cambria" w:hAnsi="Cambria" w:cs="Times New Roman"/>
          <w:sz w:val="24"/>
          <w:szCs w:val="24"/>
          <w:lang w:val="bs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Broj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: _________________/2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>2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                                                    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                </w:t>
      </w:r>
      <w:r w:rsidR="00A128C8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   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</w:t>
      </w:r>
      <w:r w:rsidR="007343E3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4011AD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PREDSJEDNIK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882F19" w:rsidRPr="00EB6932">
        <w:rPr>
          <w:rFonts w:ascii="Cambria" w:hAnsi="Cambria"/>
          <w:sz w:val="24"/>
          <w:szCs w:val="24"/>
          <w:lang w:val="sr-Cyrl-BA"/>
        </w:rPr>
        <w:br/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Datum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: ______________.2022.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godine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                 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        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</w:t>
      </w:r>
      <w:bookmarkStart w:id="0" w:name="_GoBack"/>
      <w:bookmarkEnd w:id="0"/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</w:t>
      </w:r>
      <w:r w:rsidR="00631F6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A128C8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</w:t>
      </w:r>
      <w:r w:rsidR="00020868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SKUPŠTINE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/>
          <w:sz w:val="24"/>
          <w:szCs w:val="24"/>
          <w:lang w:val="sr-Cyrl-BA"/>
        </w:rPr>
        <w:br/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4011AD" w:rsidRPr="00EB6932">
        <w:rPr>
          <w:rFonts w:ascii="Cambria" w:hAnsi="Cambria" w:cs="Times New Roman"/>
          <w:sz w:val="24"/>
          <w:szCs w:val="24"/>
          <w:lang w:val="bs-Cyrl-BA"/>
        </w:rPr>
        <w:t xml:space="preserve">    </w:t>
      </w:r>
      <w:r w:rsidR="00882F19" w:rsidRPr="00EB6932">
        <w:rPr>
          <w:rFonts w:ascii="Cambria" w:hAnsi="Cambria" w:cs="Times New Roman"/>
          <w:sz w:val="24"/>
          <w:szCs w:val="24"/>
        </w:rPr>
        <w:tab/>
      </w:r>
      <w:r w:rsidR="004011AD" w:rsidRPr="00EB6932">
        <w:rPr>
          <w:rFonts w:ascii="Cambria" w:hAnsi="Cambria" w:cs="Times New Roman"/>
          <w:sz w:val="24"/>
          <w:szCs w:val="24"/>
          <w:lang w:val="bs-Cyrl-BA"/>
        </w:rPr>
        <w:t xml:space="preserve">  </w:t>
      </w:r>
      <w:r w:rsidR="00631F62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4011AD" w:rsidRPr="00EB6932">
        <w:rPr>
          <w:rFonts w:ascii="Cambria" w:hAnsi="Cambria" w:cs="Times New Roman"/>
          <w:sz w:val="24"/>
          <w:szCs w:val="24"/>
          <w:lang w:val="bs-Cyrl-BA"/>
        </w:rPr>
        <w:t xml:space="preserve">  </w:t>
      </w:r>
      <w:r w:rsidR="00020868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A128C8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8C445C">
        <w:rPr>
          <w:rFonts w:ascii="Cambria" w:hAnsi="Cambria" w:cs="Times New Roman"/>
          <w:sz w:val="24"/>
          <w:szCs w:val="24"/>
          <w:lang w:val="bs-Cyrl-BA"/>
        </w:rPr>
        <w:t xml:space="preserve">             </w:t>
      </w:r>
      <w:r w:rsidR="00A128C8" w:rsidRPr="00EB6932">
        <w:rPr>
          <w:rFonts w:ascii="Cambria" w:hAnsi="Cambria" w:cs="Times New Roman"/>
          <w:sz w:val="24"/>
          <w:szCs w:val="24"/>
          <w:lang w:val="bs-Cyrl-BA"/>
        </w:rPr>
        <w:t xml:space="preserve">  </w:t>
      </w:r>
      <w:r w:rsidR="004011AD" w:rsidRPr="00EB6932">
        <w:rPr>
          <w:rFonts w:ascii="Cambria" w:hAnsi="Cambria" w:cs="Times New Roman"/>
          <w:sz w:val="24"/>
          <w:szCs w:val="24"/>
          <w:lang w:val="bs-Cyrl-BA"/>
        </w:rPr>
        <w:t xml:space="preserve">  </w:t>
      </w:r>
      <w:r>
        <w:rPr>
          <w:rFonts w:ascii="Cambria" w:hAnsi="Cambria" w:cs="Times New Roman"/>
          <w:sz w:val="24"/>
          <w:szCs w:val="24"/>
          <w:lang w:val="bs-Cyrl-BA"/>
        </w:rPr>
        <w:t>Bojan</w:t>
      </w:r>
      <w:r w:rsidR="00882F19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>
        <w:rPr>
          <w:rFonts w:ascii="Cambria" w:hAnsi="Cambria" w:cs="Times New Roman"/>
          <w:sz w:val="24"/>
          <w:szCs w:val="24"/>
          <w:lang w:val="bs-Cyrl-BA"/>
        </w:rPr>
        <w:t>Radanović</w:t>
      </w:r>
      <w:r w:rsidR="00882F19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</w:p>
    <w:sectPr w:rsidR="00FD4D01" w:rsidRPr="00EB6932" w:rsidSect="008C445C"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65"/>
    <w:rsid w:val="00020868"/>
    <w:rsid w:val="0009336F"/>
    <w:rsid w:val="000961CE"/>
    <w:rsid w:val="000C0961"/>
    <w:rsid w:val="000E6DB7"/>
    <w:rsid w:val="001032E0"/>
    <w:rsid w:val="00104EAD"/>
    <w:rsid w:val="00122E65"/>
    <w:rsid w:val="00224C73"/>
    <w:rsid w:val="00397808"/>
    <w:rsid w:val="004011AD"/>
    <w:rsid w:val="005457E9"/>
    <w:rsid w:val="005E5B07"/>
    <w:rsid w:val="00624817"/>
    <w:rsid w:val="00631F62"/>
    <w:rsid w:val="006710AE"/>
    <w:rsid w:val="00721D9F"/>
    <w:rsid w:val="007343E3"/>
    <w:rsid w:val="00744197"/>
    <w:rsid w:val="00882F19"/>
    <w:rsid w:val="008C445C"/>
    <w:rsid w:val="00950125"/>
    <w:rsid w:val="00A128C8"/>
    <w:rsid w:val="00B65A49"/>
    <w:rsid w:val="00BC5B62"/>
    <w:rsid w:val="00BE30F7"/>
    <w:rsid w:val="00C21231"/>
    <w:rsid w:val="00D72AAD"/>
    <w:rsid w:val="00E313A6"/>
    <w:rsid w:val="00EB6932"/>
    <w:rsid w:val="00F54537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AE6AB-330D-4624-879A-4FC0584C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82F19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882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Stanić</dc:creator>
  <cp:keywords/>
  <dc:description/>
  <cp:lastModifiedBy>Danijela Stanić</cp:lastModifiedBy>
  <cp:revision>15</cp:revision>
  <dcterms:created xsi:type="dcterms:W3CDTF">2022-04-08T05:58:00Z</dcterms:created>
  <dcterms:modified xsi:type="dcterms:W3CDTF">2022-04-28T12:33:00Z</dcterms:modified>
</cp:coreProperties>
</file>